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5" w:name="Xdd79b97d505543c5a7ce59fa9208b4aa978f544"/>
    <w:p>
      <w:pPr>
        <w:pStyle w:val="Heading2"/>
      </w:pPr>
      <w:r>
        <w:t xml:space="preserve">Requerimento de Entrada de Prova Documental</w:t>
      </w:r>
    </w:p>
    <w:p>
      <w:pPr>
        <w:pStyle w:val="FirstParagraph"/>
      </w:pPr>
      <w:r>
        <w:rPr>
          <w:b/>
          <w:bCs/>
        </w:rPr>
        <w:t xml:space="preserve">Processo n.º 1234/24.5T8LSB</w:t>
      </w:r>
      <w:r>
        <w:br/>
      </w:r>
      <w:r>
        <w:rPr>
          <w:b/>
          <w:bCs/>
        </w:rPr>
        <w:t xml:space="preserve">Autor:</w:t>
      </w:r>
      <w:r>
        <w:t xml:space="preserve"> </w:t>
      </w:r>
      <w:r>
        <w:t xml:space="preserve">XYZ – Serviços de Tecnologia, Lda.</w:t>
      </w:r>
      <w:r>
        <w:br/>
      </w:r>
      <w:r>
        <w:rPr>
          <w:b/>
          <w:bCs/>
        </w:rPr>
        <w:t xml:space="preserve">Réu:</w:t>
      </w:r>
      <w:r>
        <w:t xml:space="preserve"> </w:t>
      </w:r>
      <w:r>
        <w:t xml:space="preserve">ABC – Consultoria Empresarial, Lda.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Exmo. Sr. Juiz de Direito da 2.ª Vara Cível do Tribunal Judicial da Comarca de Lisboa</w:t>
      </w:r>
    </w:p>
    <w:p>
      <w:r>
        <w:pict>
          <v:rect style="width:0;height:1.5pt" o:hralign="center" o:hrstd="t" o:hr="t"/>
        </w:pict>
      </w:r>
    </w:p>
    <w:bookmarkStart w:id="9" w:name="i.-identificação-das-partes"/>
    <w:p>
      <w:pPr>
        <w:pStyle w:val="Heading3"/>
      </w:pPr>
      <w:r>
        <w:t xml:space="preserve">I. Identificação das partes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788"/>
        <w:gridCol w:w="3321"/>
        <w:gridCol w:w="1277"/>
        <w:gridCol w:w="1532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Parte</w:t>
            </w:r>
          </w:p>
        </w:tc>
        <w:tc>
          <w:tcPr/>
          <w:p>
            <w:pPr>
              <w:pStyle w:val="Compact"/>
            </w:pPr>
            <w:r>
              <w:t xml:space="preserve">Denominação</w:t>
            </w:r>
          </w:p>
        </w:tc>
        <w:tc>
          <w:tcPr/>
          <w:p>
            <w:pPr>
              <w:pStyle w:val="Compact"/>
            </w:pPr>
            <w:r>
              <w:t xml:space="preserve">NIF</w:t>
            </w:r>
          </w:p>
        </w:tc>
        <w:tc>
          <w:tcPr/>
          <w:p>
            <w:pPr>
              <w:pStyle w:val="Compact"/>
            </w:pPr>
            <w:r>
              <w:t xml:space="preserve">Sede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Requerente</w:t>
            </w:r>
          </w:p>
        </w:tc>
        <w:tc>
          <w:tcPr/>
          <w:p>
            <w:pPr>
              <w:pStyle w:val="Compact"/>
            </w:pPr>
            <w:r>
              <w:t xml:space="preserve">XYZ – Serviços de Tecnologia, Lda.</w:t>
            </w:r>
          </w:p>
        </w:tc>
        <w:tc>
          <w:tcPr/>
          <w:p>
            <w:pPr>
              <w:pStyle w:val="Compact"/>
            </w:pPr>
            <w:r>
              <w:t xml:space="preserve">504 567 890</w:t>
            </w:r>
          </w:p>
        </w:tc>
        <w:tc>
          <w:tcPr/>
          <w:p>
            <w:pPr>
              <w:pStyle w:val="Compact"/>
            </w:pPr>
            <w:r>
              <w:t xml:space="preserve">Av. das Nações Unidas, n.º 45, 5.º‑E, 1400‑038 Lisboa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Requerido</w:t>
            </w:r>
          </w:p>
        </w:tc>
        <w:tc>
          <w:tcPr/>
          <w:p>
            <w:pPr>
              <w:pStyle w:val="Compact"/>
            </w:pPr>
            <w:r>
              <w:t xml:space="preserve">ABC – Consultoria Empresarial, Lda.</w:t>
            </w:r>
          </w:p>
        </w:tc>
        <w:tc>
          <w:tcPr/>
          <w:p>
            <w:pPr>
              <w:pStyle w:val="Compact"/>
            </w:pPr>
            <w:r>
              <w:t xml:space="preserve">507 123 456</w:t>
            </w:r>
          </w:p>
        </w:tc>
        <w:tc>
          <w:tcPr/>
          <w:p>
            <w:pPr>
              <w:pStyle w:val="Compact"/>
            </w:pPr>
            <w:r>
              <w:t xml:space="preserve">Rua de São Bento, n.º 123, 2.º‑B, 1200‑821 Lisboa</w:t>
            </w:r>
          </w:p>
        </w:tc>
      </w:tr>
    </w:tbl>
    <w:bookmarkEnd w:id="9"/>
    <w:bookmarkStart w:id="10" w:name="ii.-fundamentação-jurídica"/>
    <w:p>
      <w:pPr>
        <w:pStyle w:val="Heading3"/>
      </w:pPr>
      <w:r>
        <w:t xml:space="preserve">II. Fundamentação jurídica</w:t>
      </w:r>
    </w:p>
    <w:p>
      <w:pPr>
        <w:pStyle w:val="FirstParagraph"/>
      </w:pPr>
      <w:r>
        <w:t xml:space="preserve">Nos termos do disposto nos artigos</w:t>
      </w:r>
      <w:r>
        <w:t xml:space="preserve"> </w:t>
      </w:r>
      <w:r>
        <w:rPr>
          <w:b/>
          <w:bCs/>
        </w:rPr>
        <w:t xml:space="preserve">442.º a 452.º</w:t>
      </w:r>
      <w:r>
        <w:t xml:space="preserve"> </w:t>
      </w:r>
      <w:r>
        <w:t xml:space="preserve">do</w:t>
      </w:r>
      <w:r>
        <w:t xml:space="preserve"> </w:t>
      </w:r>
      <w:r>
        <w:rPr>
          <w:b/>
          <w:bCs/>
        </w:rPr>
        <w:t xml:space="preserve">Código de Processo Civil</w:t>
      </w:r>
      <w:r>
        <w:t xml:space="preserve"> </w:t>
      </w:r>
      <w:r>
        <w:t xml:space="preserve">(CPC), a parte autora tem o direito de requerer a admissão de documentos que constituam prova material dos factos alegados, devendo a sua admissão ser precedida de requerimento motivado e de a juntada ser feita nos autos para produção em audiência.</w:t>
      </w:r>
    </w:p>
    <w:p>
      <w:pPr>
        <w:pStyle w:val="BodyText"/>
      </w:pPr>
      <w:r>
        <w:t xml:space="preserve">Considerando a necessidade de comprovar o incumprimento grave das obrigações contratuais por parte da ré, bem como a existência de pagamentos antecipados que se pretende ver restituídos, requer‑se a admissão dos documentos abaixo enumerados.</w:t>
      </w:r>
    </w:p>
    <w:bookmarkEnd w:id="10"/>
    <w:bookmarkStart w:id="11" w:name="Xb18d4e6550c6313a9ba66692236fcacc2448d63"/>
    <w:p>
      <w:pPr>
        <w:pStyle w:val="Heading3"/>
      </w:pPr>
      <w:r>
        <w:t xml:space="preserve">III. Documentos a serem admitidos como prova documental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546"/>
        <w:gridCol w:w="3277"/>
        <w:gridCol w:w="819"/>
        <w:gridCol w:w="1502"/>
        <w:gridCol w:w="1775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Descrição do Documento</w:t>
            </w:r>
          </w:p>
        </w:tc>
        <w:tc>
          <w:tcPr/>
          <w:p>
            <w:pPr>
              <w:pStyle w:val="Compact"/>
            </w:pPr>
            <w:r>
              <w:t xml:space="preserve">Data</w:t>
            </w:r>
          </w:p>
        </w:tc>
        <w:tc>
          <w:tcPr/>
          <w:p>
            <w:pPr>
              <w:pStyle w:val="Compact"/>
            </w:pPr>
            <w:r>
              <w:t xml:space="preserve">Valor (€)</w:t>
            </w:r>
          </w:p>
        </w:tc>
        <w:tc>
          <w:tcPr/>
          <w:p>
            <w:pPr>
              <w:pStyle w:val="Compact"/>
            </w:pPr>
            <w:r>
              <w:t xml:space="preserve">Observações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Contrato de Prestação de Serviços</w:t>
            </w:r>
            <w:r>
              <w:t xml:space="preserve"> </w:t>
            </w:r>
            <w:r>
              <w:t xml:space="preserve">(Cláusulas de execução, prazos e pagamento)</w:t>
            </w:r>
          </w:p>
        </w:tc>
        <w:tc>
          <w:tcPr/>
          <w:p>
            <w:pPr>
              <w:pStyle w:val="Compact"/>
            </w:pPr>
            <w:r>
              <w:t xml:space="preserve">10 de janeiro de 2022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Assinado por ambas as partes; cópia autenticada.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Fatura n.º 001/2022</w:t>
            </w:r>
            <w:r>
              <w:t xml:space="preserve"> </w:t>
            </w:r>
            <w:r>
              <w:t xml:space="preserve">– Serviços de implementação de software</w:t>
            </w:r>
          </w:p>
        </w:tc>
        <w:tc>
          <w:tcPr/>
          <w:p>
            <w:pPr>
              <w:pStyle w:val="Compact"/>
            </w:pPr>
            <w:r>
              <w:t xml:space="preserve">15 de janeiro de 2022</w:t>
            </w:r>
          </w:p>
        </w:tc>
        <w:tc>
          <w:tcPr/>
          <w:p>
            <w:pPr>
              <w:pStyle w:val="Compact"/>
            </w:pPr>
            <w:r>
              <w:t xml:space="preserve">25 000,00</w:t>
            </w:r>
          </w:p>
        </w:tc>
        <w:tc>
          <w:tcPr/>
          <w:p>
            <w:pPr>
              <w:pStyle w:val="Compact"/>
            </w:pPr>
            <w:r>
              <w:t xml:space="preserve">Pagamento antecipado efetuado em 20 de janeiro de 2022 (ref.: IBAN PT50 1234 5678 9012 3456 789).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Fatura n.º 045/2023</w:t>
            </w:r>
            <w:r>
              <w:t xml:space="preserve"> </w:t>
            </w:r>
            <w:r>
              <w:t xml:space="preserve">– Manutenção e suporte técnico (período Jan‑Jun/2023)</w:t>
            </w:r>
          </w:p>
        </w:tc>
        <w:tc>
          <w:tcPr/>
          <w:p>
            <w:pPr>
              <w:pStyle w:val="Compact"/>
            </w:pPr>
            <w:r>
              <w:t xml:space="preserve">05 de julho de 2023</w:t>
            </w:r>
          </w:p>
        </w:tc>
        <w:tc>
          <w:tcPr/>
          <w:p>
            <w:pPr>
              <w:pStyle w:val="Compact"/>
            </w:pPr>
            <w:r>
              <w:t xml:space="preserve">12 500,00</w:t>
            </w:r>
          </w:p>
        </w:tc>
        <w:tc>
          <w:tcPr/>
          <w:p>
            <w:pPr>
              <w:pStyle w:val="Compact"/>
            </w:pPr>
            <w:r>
              <w:t xml:space="preserve">Pagamento parcial (50 %) realizado em 10 de julho de 2023.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Carta de Notificação de Incumprimento</w:t>
            </w:r>
            <w:r>
              <w:t xml:space="preserve"> </w:t>
            </w:r>
            <w:r>
              <w:t xml:space="preserve">(envio por correio registado)</w:t>
            </w:r>
          </w:p>
        </w:tc>
        <w:tc>
          <w:tcPr/>
          <w:p>
            <w:pPr>
              <w:pStyle w:val="Compact"/>
            </w:pPr>
            <w:r>
              <w:t xml:space="preserve">20 de março de 2023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Requer a regularização das falhas técnicas e o cumprimento dos prazos.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E‑mail de 5 de junho de 2023</w:t>
            </w:r>
            <w:r>
              <w:t xml:space="preserve"> </w:t>
            </w:r>
            <w:r>
              <w:t xml:space="preserve">(remetente: João Silva, xyz@servicos.pt)</w:t>
            </w:r>
          </w:p>
        </w:tc>
        <w:tc>
          <w:tcPr/>
          <w:p>
            <w:pPr>
              <w:pStyle w:val="Compact"/>
            </w:pPr>
            <w:r>
              <w:t xml:space="preserve">5 de junho de 2023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Anexo a correspondência eletrónica com a lista de defeitos não corrigidos.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Relatório de Auditoria Técnica</w:t>
            </w:r>
            <w:r>
              <w:t xml:space="preserve"> </w:t>
            </w:r>
            <w:r>
              <w:t xml:space="preserve">(elaborado por auditoria externa)</w:t>
            </w:r>
          </w:p>
        </w:tc>
        <w:tc>
          <w:tcPr/>
          <w:p>
            <w:pPr>
              <w:pStyle w:val="Compact"/>
            </w:pPr>
            <w:r>
              <w:t xml:space="preserve">30 de setembro de 2023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Conclui a existência de incumprimento substancial das obrigações de qualidade.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Comprovativo de Pagamento – Transferência Bancária</w:t>
            </w:r>
            <w:r>
              <w:t xml:space="preserve"> </w:t>
            </w:r>
            <w:r>
              <w:t xml:space="preserve">(ref.: 2022/001)</w:t>
            </w:r>
          </w:p>
        </w:tc>
        <w:tc>
          <w:tcPr/>
          <w:p>
            <w:pPr>
              <w:pStyle w:val="Compact"/>
            </w:pPr>
            <w:r>
              <w:t xml:space="preserve">20 de janeiro de 2022</w:t>
            </w:r>
          </w:p>
        </w:tc>
        <w:tc>
          <w:tcPr/>
          <w:p>
            <w:pPr>
              <w:pStyle w:val="Compact"/>
            </w:pPr>
            <w:r>
              <w:t xml:space="preserve">25 000,00</w:t>
            </w:r>
          </w:p>
        </w:tc>
        <w:tc>
          <w:tcPr/>
          <w:p>
            <w:pPr>
              <w:pStyle w:val="Compact"/>
            </w:pPr>
            <w:r>
              <w:t xml:space="preserve">Anexo extrato bancário.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Comprovativo de Pagamento – Transferência Bancária</w:t>
            </w:r>
            <w:r>
              <w:t xml:space="preserve"> </w:t>
            </w:r>
            <w:r>
              <w:t xml:space="preserve">(ref.: 2023/045)</w:t>
            </w:r>
          </w:p>
        </w:tc>
        <w:tc>
          <w:tcPr/>
          <w:p>
            <w:pPr>
              <w:pStyle w:val="Compact"/>
            </w:pPr>
            <w:r>
              <w:t xml:space="preserve">10 de julho de 2023</w:t>
            </w:r>
          </w:p>
        </w:tc>
        <w:tc>
          <w:tcPr/>
          <w:p>
            <w:pPr>
              <w:pStyle w:val="Compact"/>
            </w:pPr>
            <w:r>
              <w:t xml:space="preserve">6 250,00</w:t>
            </w:r>
          </w:p>
        </w:tc>
        <w:tc>
          <w:tcPr/>
          <w:p>
            <w:pPr>
              <w:pStyle w:val="Compact"/>
            </w:pPr>
            <w:r>
              <w:t xml:space="preserve">Anexo extrato bancário.</w:t>
            </w:r>
          </w:p>
        </w:tc>
      </w:tr>
    </w:tbl>
    <w:bookmarkEnd w:id="11"/>
    <w:bookmarkStart w:id="12" w:name="iv.-pedido"/>
    <w:p>
      <w:pPr>
        <w:pStyle w:val="Heading3"/>
      </w:pPr>
      <w:r>
        <w:t xml:space="preserve">IV. Pedido</w:t>
      </w:r>
    </w:p>
    <w:p>
      <w:pPr>
        <w:pStyle w:val="FirstParagraph"/>
      </w:pPr>
      <w:r>
        <w:t xml:space="preserve">Pelo exposto, requer‑se a V. Exa.: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 admissão nos autos</w:t>
      </w:r>
      <w:r>
        <w:t xml:space="preserve"> </w:t>
      </w:r>
      <w:r>
        <w:t xml:space="preserve">dos documentos enumerados na Tabela acima, como prova documental a ser produzida em audiência de julgamento;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 sua juntada ao processo</w:t>
      </w:r>
      <w:r>
        <w:t xml:space="preserve">, com a devida identificação e numeração, nos termos do artigo 442.º, n.º 2, do CPC;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 intimação da parte requerida</w:t>
      </w:r>
      <w:r>
        <w:t xml:space="preserve"> </w:t>
      </w:r>
      <w:r>
        <w:t xml:space="preserve">para que, caso pretenda, apresente impugnação aos documentos nos termos do artigo 447.º do CPC, no prazo legal;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 consideração dos documentos admitidos</w:t>
      </w:r>
      <w:r>
        <w:t xml:space="preserve"> </w:t>
      </w:r>
      <w:r>
        <w:t xml:space="preserve">para efeitos de apreciação da responsabilidade civil da ré e da fixação de indemnização por perdas e danos, bem como da restituição dos pagamentos antecipados.</w:t>
      </w:r>
    </w:p>
    <w:bookmarkEnd w:id="12"/>
    <w:bookmarkStart w:id="13" w:name="v.-provas"/>
    <w:p>
      <w:pPr>
        <w:pStyle w:val="Heading3"/>
      </w:pPr>
      <w:r>
        <w:t xml:space="preserve">V. Provas</w:t>
      </w:r>
    </w:p>
    <w:p>
      <w:pPr>
        <w:pStyle w:val="FirstParagraph"/>
      </w:pPr>
      <w:r>
        <w:t xml:space="preserve">Para além da prova documental ora requerida, a parte autora reserva‑se o direito de produzir, em momento oportuno, prova testemunhal, pericial e de inspeção, nos termos do artigo 442.º, n.º 3, do CPC.</w:t>
      </w:r>
    </w:p>
    <w:bookmarkEnd w:id="13"/>
    <w:bookmarkStart w:id="14" w:name="vi.-conclusão"/>
    <w:p>
      <w:pPr>
        <w:pStyle w:val="Heading3"/>
      </w:pPr>
      <w:r>
        <w:t xml:space="preserve">VI. Conclusão</w:t>
      </w:r>
    </w:p>
    <w:p>
      <w:pPr>
        <w:pStyle w:val="FirstParagraph"/>
      </w:pPr>
      <w:r>
        <w:t xml:space="preserve">Nestes termos,</w:t>
      </w:r>
      <w:r>
        <w:t xml:space="preserve"> </w:t>
      </w:r>
      <w:r>
        <w:rPr>
          <w:b/>
          <w:bCs/>
        </w:rPr>
        <w:t xml:space="preserve">pede deferimento</w:t>
      </w:r>
      <w:r>
        <w:t xml:space="preserve">.</w:t>
      </w:r>
    </w:p>
    <w:p>
      <w:pPr>
        <w:pStyle w:val="BodyText"/>
      </w:pPr>
      <w:r>
        <w:t xml:space="preserve">Lisboa,</w:t>
      </w:r>
      <w:r>
        <w:t xml:space="preserve"> </w:t>
      </w:r>
      <w:r>
        <w:rPr>
          <w:b/>
          <w:bCs/>
        </w:rPr>
        <w:t xml:space="preserve">15 de março de 2024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XYZ – Serviços de Tecnologia, Lda.</w:t>
      </w:r>
    </w:p>
    <w:p>
      <w:pPr>
        <w:pStyle w:val="BodyText"/>
      </w:pPr>
      <w:r>
        <w:t xml:space="preserve">Por seu mandatário:</w:t>
      </w:r>
    </w:p>
    <w:p>
      <w:pPr>
        <w:pStyle w:val="BodyText"/>
      </w:pPr>
      <w:r>
        <w:rPr>
          <w:b/>
          <w:bCs/>
        </w:rPr>
        <w:t xml:space="preserve">Dr. João Silva</w:t>
      </w:r>
      <w:r>
        <w:t xml:space="preserve"> </w:t>
      </w:r>
      <w:r>
        <w:t xml:space="preserve">– Ordem dos Advogados nº 12345</w:t>
      </w:r>
    </w:p>
    <w:p>
      <w:pPr>
        <w:pStyle w:val="BodyText"/>
      </w:pPr>
      <w:r>
        <w:rPr>
          <w:b/>
          <w:bCs/>
        </w:rPr>
        <w:t xml:space="preserve">Dra. Maria Fernandes</w:t>
      </w:r>
      <w:r>
        <w:t xml:space="preserve"> </w:t>
      </w:r>
      <w:r>
        <w:t xml:space="preserve">– Ordem dos Advogados nº 67890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Anexos:</w:t>
      </w:r>
    </w:p>
    <w:p>
      <w:pPr>
        <w:pStyle w:val="Compact"/>
        <w:numPr>
          <w:ilvl w:val="0"/>
          <w:numId w:val="1002"/>
        </w:numPr>
      </w:pPr>
      <w:r>
        <w:t xml:space="preserve">Cópia autenticada do Contrato de Prestação de Serviços;</w:t>
      </w:r>
      <w:r>
        <w:br/>
      </w:r>
    </w:p>
    <w:p>
      <w:pPr>
        <w:pStyle w:val="Compact"/>
        <w:numPr>
          <w:ilvl w:val="0"/>
          <w:numId w:val="1002"/>
        </w:numPr>
      </w:pPr>
      <w:r>
        <w:t xml:space="preserve">Faturas n.º 001/2022 e n.º 045/2023;</w:t>
      </w:r>
      <w:r>
        <w:br/>
      </w:r>
    </w:p>
    <w:p>
      <w:pPr>
        <w:pStyle w:val="Compact"/>
        <w:numPr>
          <w:ilvl w:val="0"/>
          <w:numId w:val="1002"/>
        </w:numPr>
      </w:pPr>
      <w:r>
        <w:t xml:space="preserve">Carta de Notificação de Incumprimento (carta registada);</w:t>
      </w:r>
      <w:r>
        <w:br/>
      </w:r>
    </w:p>
    <w:p>
      <w:pPr>
        <w:pStyle w:val="Compact"/>
        <w:numPr>
          <w:ilvl w:val="0"/>
          <w:numId w:val="1002"/>
        </w:numPr>
      </w:pPr>
      <w:r>
        <w:t xml:space="preserve">Cópia dos e‑mails enviados;</w:t>
      </w:r>
      <w:r>
        <w:br/>
      </w:r>
    </w:p>
    <w:p>
      <w:pPr>
        <w:pStyle w:val="Compact"/>
        <w:numPr>
          <w:ilvl w:val="0"/>
          <w:numId w:val="1002"/>
        </w:numPr>
      </w:pPr>
      <w:r>
        <w:t xml:space="preserve">Relatório de Auditoria Técnica;</w:t>
      </w:r>
      <w:r>
        <w:br/>
      </w:r>
    </w:p>
    <w:p>
      <w:pPr>
        <w:pStyle w:val="Compact"/>
        <w:numPr>
          <w:ilvl w:val="0"/>
          <w:numId w:val="1002"/>
        </w:numPr>
      </w:pPr>
      <w:r>
        <w:t xml:space="preserve">Extratos bancários comprovativos dos pagamentos.</w:t>
      </w:r>
    </w:p>
    <w:bookmarkEnd w:id="14"/>
    <w:bookmarkEnd w:id="15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2026-02-22T18:53:14Z</dcterms:created>
  <dcterms:modified xsi:type="dcterms:W3CDTF">2026-02-22T18:53:14Z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